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2AA3" w:rsidRPr="000B79D9" w:rsidRDefault="00082AA3" w:rsidP="00307049">
      <w:pPr>
        <w:spacing w:after="0" w:line="480" w:lineRule="auto"/>
        <w:contextualSpacing/>
        <w:jc w:val="center"/>
        <w:rPr>
          <w:rFonts w:ascii="Times New Roman" w:hAnsi="Times New Roman" w:cs="Times New Roman"/>
          <w:b/>
          <w:sz w:val="24"/>
          <w:szCs w:val="24"/>
        </w:rPr>
      </w:pPr>
    </w:p>
    <w:p w:rsidR="00082AA3" w:rsidRPr="000B79D9" w:rsidRDefault="00082AA3" w:rsidP="00307049">
      <w:pPr>
        <w:spacing w:after="0" w:line="480" w:lineRule="auto"/>
        <w:contextualSpacing/>
        <w:jc w:val="center"/>
        <w:rPr>
          <w:rFonts w:ascii="Times New Roman" w:hAnsi="Times New Roman" w:cs="Times New Roman"/>
          <w:b/>
          <w:sz w:val="24"/>
          <w:szCs w:val="24"/>
        </w:rPr>
      </w:pPr>
    </w:p>
    <w:p w:rsidR="00082AA3" w:rsidRPr="000B79D9" w:rsidRDefault="00082AA3" w:rsidP="00307049">
      <w:pPr>
        <w:spacing w:after="0" w:line="480" w:lineRule="auto"/>
        <w:contextualSpacing/>
        <w:jc w:val="center"/>
        <w:rPr>
          <w:rFonts w:ascii="Times New Roman" w:hAnsi="Times New Roman" w:cs="Times New Roman"/>
          <w:b/>
          <w:sz w:val="24"/>
          <w:szCs w:val="24"/>
        </w:rPr>
      </w:pPr>
    </w:p>
    <w:p w:rsidR="00082AA3" w:rsidRPr="000B79D9" w:rsidRDefault="00082AA3" w:rsidP="00307049">
      <w:pPr>
        <w:spacing w:after="0" w:line="480" w:lineRule="auto"/>
        <w:contextualSpacing/>
        <w:jc w:val="center"/>
        <w:rPr>
          <w:rFonts w:ascii="Times New Roman" w:hAnsi="Times New Roman" w:cs="Times New Roman"/>
          <w:b/>
          <w:sz w:val="24"/>
          <w:szCs w:val="24"/>
        </w:rPr>
      </w:pPr>
    </w:p>
    <w:p w:rsidR="00082AA3" w:rsidRPr="000B79D9" w:rsidRDefault="00082AA3" w:rsidP="00307049">
      <w:pPr>
        <w:spacing w:after="0" w:line="480" w:lineRule="auto"/>
        <w:contextualSpacing/>
        <w:jc w:val="center"/>
        <w:rPr>
          <w:rFonts w:ascii="Times New Roman" w:hAnsi="Times New Roman" w:cs="Times New Roman"/>
          <w:b/>
          <w:sz w:val="24"/>
          <w:szCs w:val="24"/>
        </w:rPr>
      </w:pPr>
    </w:p>
    <w:p w:rsidR="00082AA3" w:rsidRPr="000B79D9" w:rsidRDefault="00082AA3" w:rsidP="00307049">
      <w:pPr>
        <w:spacing w:after="0" w:line="480" w:lineRule="auto"/>
        <w:contextualSpacing/>
        <w:jc w:val="center"/>
        <w:rPr>
          <w:rFonts w:ascii="Times New Roman" w:hAnsi="Times New Roman" w:cs="Times New Roman"/>
          <w:b/>
          <w:sz w:val="24"/>
          <w:szCs w:val="24"/>
        </w:rPr>
      </w:pPr>
    </w:p>
    <w:p w:rsidR="00082AA3" w:rsidRPr="000B79D9" w:rsidRDefault="00082AA3" w:rsidP="00307049">
      <w:pPr>
        <w:spacing w:after="0" w:line="480" w:lineRule="auto"/>
        <w:contextualSpacing/>
        <w:jc w:val="center"/>
        <w:rPr>
          <w:rFonts w:ascii="Times New Roman" w:hAnsi="Times New Roman" w:cs="Times New Roman"/>
          <w:b/>
          <w:sz w:val="24"/>
          <w:szCs w:val="24"/>
        </w:rPr>
      </w:pPr>
    </w:p>
    <w:p w:rsidR="000B79D9" w:rsidRPr="000B79D9" w:rsidRDefault="000B79D9" w:rsidP="006F405B">
      <w:pPr>
        <w:spacing w:after="0" w:line="480" w:lineRule="auto"/>
        <w:contextualSpacing/>
        <w:rPr>
          <w:rFonts w:ascii="Times New Roman" w:hAnsi="Times New Roman" w:cs="Times New Roman"/>
          <w:sz w:val="24"/>
          <w:szCs w:val="24"/>
        </w:rPr>
      </w:pPr>
    </w:p>
    <w:p w:rsidR="00082AA3" w:rsidRPr="000B79D9" w:rsidRDefault="00324004" w:rsidP="006F405B">
      <w:pPr>
        <w:spacing w:after="0" w:line="480" w:lineRule="auto"/>
        <w:contextualSpacing/>
        <w:jc w:val="center"/>
        <w:rPr>
          <w:rFonts w:ascii="Times New Roman" w:hAnsi="Times New Roman" w:cs="Times New Roman"/>
          <w:sz w:val="24"/>
          <w:szCs w:val="24"/>
        </w:rPr>
      </w:pPr>
      <w:bookmarkStart w:id="0" w:name="_GoBack"/>
      <w:r>
        <w:rPr>
          <w:rFonts w:ascii="Times New Roman" w:hAnsi="Times New Roman" w:cs="Times New Roman"/>
          <w:sz w:val="24"/>
          <w:szCs w:val="24"/>
        </w:rPr>
        <w:t xml:space="preserve">Recommendation for Health Disparities </w:t>
      </w:r>
    </w:p>
    <w:bookmarkEnd w:id="0"/>
    <w:p w:rsidR="00082AA3" w:rsidRPr="000B79D9" w:rsidRDefault="00324004" w:rsidP="006F405B">
      <w:pPr>
        <w:spacing w:after="0" w:line="480" w:lineRule="auto"/>
        <w:contextualSpacing/>
        <w:jc w:val="center"/>
        <w:rPr>
          <w:rFonts w:ascii="Times New Roman" w:hAnsi="Times New Roman" w:cs="Times New Roman"/>
          <w:sz w:val="24"/>
          <w:szCs w:val="24"/>
        </w:rPr>
      </w:pPr>
      <w:r w:rsidRPr="000B79D9">
        <w:rPr>
          <w:rFonts w:ascii="Times New Roman" w:hAnsi="Times New Roman" w:cs="Times New Roman"/>
          <w:sz w:val="24"/>
          <w:szCs w:val="24"/>
        </w:rPr>
        <w:t>Institution of Affiliation:</w:t>
      </w:r>
    </w:p>
    <w:p w:rsidR="000B79D9" w:rsidRPr="000B79D9" w:rsidRDefault="00324004" w:rsidP="006F405B">
      <w:pPr>
        <w:spacing w:after="0" w:line="480" w:lineRule="auto"/>
        <w:contextualSpacing/>
        <w:jc w:val="center"/>
        <w:rPr>
          <w:rFonts w:ascii="Times New Roman" w:hAnsi="Times New Roman" w:cs="Times New Roman"/>
          <w:sz w:val="24"/>
          <w:szCs w:val="24"/>
        </w:rPr>
      </w:pPr>
      <w:r w:rsidRPr="000B79D9">
        <w:rPr>
          <w:rFonts w:ascii="Times New Roman" w:hAnsi="Times New Roman" w:cs="Times New Roman"/>
          <w:sz w:val="24"/>
          <w:szCs w:val="24"/>
        </w:rPr>
        <w:t>Date:</w:t>
      </w:r>
    </w:p>
    <w:p w:rsidR="000B79D9" w:rsidRDefault="000B79D9" w:rsidP="00307049">
      <w:pPr>
        <w:spacing w:after="0" w:line="480" w:lineRule="auto"/>
        <w:contextualSpacing/>
        <w:jc w:val="center"/>
        <w:rPr>
          <w:rFonts w:ascii="Times New Roman" w:hAnsi="Times New Roman" w:cs="Times New Roman"/>
          <w:b/>
          <w:sz w:val="24"/>
          <w:szCs w:val="24"/>
        </w:rPr>
      </w:pPr>
    </w:p>
    <w:p w:rsidR="00307049" w:rsidRDefault="00307049" w:rsidP="00307049">
      <w:pPr>
        <w:spacing w:after="0" w:line="480" w:lineRule="auto"/>
        <w:contextualSpacing/>
        <w:jc w:val="center"/>
        <w:rPr>
          <w:rFonts w:ascii="Times New Roman" w:hAnsi="Times New Roman" w:cs="Times New Roman"/>
          <w:b/>
          <w:sz w:val="24"/>
          <w:szCs w:val="24"/>
        </w:rPr>
      </w:pPr>
    </w:p>
    <w:p w:rsidR="00307049" w:rsidRDefault="00307049" w:rsidP="00307049">
      <w:pPr>
        <w:spacing w:after="0" w:line="480" w:lineRule="auto"/>
        <w:contextualSpacing/>
        <w:jc w:val="center"/>
        <w:rPr>
          <w:rFonts w:ascii="Times New Roman" w:hAnsi="Times New Roman" w:cs="Times New Roman"/>
          <w:b/>
          <w:sz w:val="24"/>
          <w:szCs w:val="24"/>
        </w:rPr>
      </w:pPr>
    </w:p>
    <w:p w:rsidR="00307049" w:rsidRDefault="00307049" w:rsidP="00307049">
      <w:pPr>
        <w:spacing w:after="0" w:line="480" w:lineRule="auto"/>
        <w:contextualSpacing/>
        <w:jc w:val="center"/>
        <w:rPr>
          <w:rFonts w:ascii="Times New Roman" w:hAnsi="Times New Roman" w:cs="Times New Roman"/>
          <w:b/>
          <w:sz w:val="24"/>
          <w:szCs w:val="24"/>
        </w:rPr>
      </w:pPr>
    </w:p>
    <w:p w:rsidR="00307049" w:rsidRDefault="00307049" w:rsidP="00307049">
      <w:pPr>
        <w:spacing w:after="0" w:line="480" w:lineRule="auto"/>
        <w:contextualSpacing/>
        <w:jc w:val="center"/>
        <w:rPr>
          <w:rFonts w:ascii="Times New Roman" w:hAnsi="Times New Roman" w:cs="Times New Roman"/>
          <w:b/>
          <w:sz w:val="24"/>
          <w:szCs w:val="24"/>
        </w:rPr>
      </w:pPr>
    </w:p>
    <w:p w:rsidR="00307049" w:rsidRDefault="00307049" w:rsidP="00307049">
      <w:pPr>
        <w:spacing w:after="0" w:line="480" w:lineRule="auto"/>
        <w:contextualSpacing/>
        <w:jc w:val="center"/>
        <w:rPr>
          <w:rFonts w:ascii="Times New Roman" w:hAnsi="Times New Roman" w:cs="Times New Roman"/>
          <w:b/>
          <w:sz w:val="24"/>
          <w:szCs w:val="24"/>
        </w:rPr>
      </w:pPr>
    </w:p>
    <w:p w:rsidR="00307049" w:rsidRDefault="00307049" w:rsidP="00307049">
      <w:pPr>
        <w:spacing w:after="0" w:line="480" w:lineRule="auto"/>
        <w:contextualSpacing/>
        <w:jc w:val="center"/>
        <w:rPr>
          <w:rFonts w:ascii="Times New Roman" w:hAnsi="Times New Roman" w:cs="Times New Roman"/>
          <w:b/>
          <w:sz w:val="24"/>
          <w:szCs w:val="24"/>
        </w:rPr>
      </w:pPr>
    </w:p>
    <w:p w:rsidR="00307049" w:rsidRPr="000B79D9" w:rsidRDefault="00324004" w:rsidP="00307049">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br w:type="page"/>
      </w:r>
    </w:p>
    <w:p w:rsidR="00FE5036" w:rsidRPr="000B79D9" w:rsidRDefault="00324004" w:rsidP="00307049">
      <w:pPr>
        <w:spacing w:after="0" w:line="480" w:lineRule="auto"/>
        <w:contextualSpacing/>
        <w:jc w:val="center"/>
        <w:rPr>
          <w:rFonts w:ascii="Times New Roman" w:hAnsi="Times New Roman" w:cs="Times New Roman"/>
          <w:b/>
          <w:sz w:val="24"/>
          <w:szCs w:val="24"/>
        </w:rPr>
      </w:pPr>
      <w:r w:rsidRPr="000B79D9">
        <w:rPr>
          <w:rFonts w:ascii="Times New Roman" w:hAnsi="Times New Roman" w:cs="Times New Roman"/>
          <w:b/>
          <w:sz w:val="24"/>
          <w:szCs w:val="24"/>
        </w:rPr>
        <w:lastRenderedPageBreak/>
        <w:t>Recommendations</w:t>
      </w:r>
    </w:p>
    <w:p w:rsidR="0000105A" w:rsidRPr="000B79D9" w:rsidRDefault="00324004" w:rsidP="00307049">
      <w:pPr>
        <w:spacing w:after="0" w:line="480" w:lineRule="auto"/>
        <w:ind w:firstLine="720"/>
        <w:contextualSpacing/>
        <w:rPr>
          <w:rFonts w:ascii="Times New Roman" w:hAnsi="Times New Roman" w:cs="Times New Roman"/>
          <w:b/>
          <w:sz w:val="24"/>
          <w:szCs w:val="24"/>
        </w:rPr>
      </w:pPr>
      <w:r>
        <w:rPr>
          <w:rFonts w:ascii="Times New Roman" w:hAnsi="Times New Roman" w:cs="Times New Roman"/>
          <w:sz w:val="24"/>
          <w:szCs w:val="24"/>
        </w:rPr>
        <w:t>On</w:t>
      </w:r>
      <w:r w:rsidR="008B6299" w:rsidRPr="000B79D9">
        <w:rPr>
          <w:rFonts w:ascii="Times New Roman" w:hAnsi="Times New Roman" w:cs="Times New Roman"/>
          <w:sz w:val="24"/>
          <w:szCs w:val="24"/>
        </w:rPr>
        <w:t xml:space="preserve"> average, accessibility to quality care </w:t>
      </w:r>
      <w:r w:rsidR="001F4D0A" w:rsidRPr="000B79D9">
        <w:rPr>
          <w:rFonts w:ascii="Times New Roman" w:hAnsi="Times New Roman" w:cs="Times New Roman"/>
          <w:sz w:val="24"/>
          <w:szCs w:val="24"/>
        </w:rPr>
        <w:t xml:space="preserve">in Harris County Houston, Texas is low. </w:t>
      </w:r>
      <w:r w:rsidR="00082AA3" w:rsidRPr="000B79D9">
        <w:rPr>
          <w:rFonts w:ascii="Times New Roman" w:hAnsi="Times New Roman" w:cs="Times New Roman"/>
          <w:color w:val="222222"/>
          <w:sz w:val="24"/>
          <w:szCs w:val="24"/>
          <w:shd w:val="clear" w:color="auto" w:fill="FFFFFF"/>
        </w:rPr>
        <w:t>Mgbere et al. (2015) claims that t</w:t>
      </w:r>
      <w:r w:rsidR="001F4D0A" w:rsidRPr="000B79D9">
        <w:rPr>
          <w:rFonts w:ascii="Times New Roman" w:hAnsi="Times New Roman" w:cs="Times New Roman"/>
          <w:sz w:val="24"/>
          <w:szCs w:val="24"/>
        </w:rPr>
        <w:t xml:space="preserve">he net </w:t>
      </w:r>
      <w:r w:rsidR="008B6299" w:rsidRPr="000B79D9">
        <w:rPr>
          <w:rFonts w:ascii="Times New Roman" w:hAnsi="Times New Roman" w:cs="Times New Roman"/>
          <w:sz w:val="24"/>
          <w:szCs w:val="24"/>
        </w:rPr>
        <w:t>safety of</w:t>
      </w:r>
      <w:r w:rsidR="001F4D0A" w:rsidRPr="000B79D9">
        <w:rPr>
          <w:rFonts w:ascii="Times New Roman" w:hAnsi="Times New Roman" w:cs="Times New Roman"/>
          <w:sz w:val="24"/>
          <w:szCs w:val="24"/>
        </w:rPr>
        <w:t xml:space="preserve"> healthcare </w:t>
      </w:r>
      <w:r>
        <w:rPr>
          <w:rFonts w:ascii="Times New Roman" w:hAnsi="Times New Roman" w:cs="Times New Roman"/>
          <w:sz w:val="24"/>
          <w:szCs w:val="24"/>
        </w:rPr>
        <w:t xml:space="preserve">providers who are accessible he </w:t>
      </w:r>
      <w:r w:rsidR="008B6299" w:rsidRPr="000B79D9">
        <w:rPr>
          <w:rFonts w:ascii="Times New Roman" w:hAnsi="Times New Roman" w:cs="Times New Roman"/>
          <w:sz w:val="24"/>
          <w:szCs w:val="24"/>
        </w:rPr>
        <w:t>is rather shrinking</w:t>
      </w:r>
      <w:r>
        <w:rPr>
          <w:rFonts w:ascii="Times New Roman" w:hAnsi="Times New Roman" w:cs="Times New Roman"/>
          <w:sz w:val="24"/>
          <w:szCs w:val="24"/>
        </w:rPr>
        <w:t xml:space="preserve"> compared</w:t>
      </w:r>
      <w:r w:rsidR="001F4D0A" w:rsidRPr="000B79D9">
        <w:rPr>
          <w:rFonts w:ascii="Times New Roman" w:hAnsi="Times New Roman" w:cs="Times New Roman"/>
          <w:sz w:val="24"/>
          <w:szCs w:val="24"/>
        </w:rPr>
        <w:t xml:space="preserve"> to the escalating needs of the people of </w:t>
      </w:r>
      <w:r w:rsidR="008B6299" w:rsidRPr="000B79D9">
        <w:rPr>
          <w:rFonts w:ascii="Times New Roman" w:hAnsi="Times New Roman" w:cs="Times New Roman"/>
          <w:sz w:val="24"/>
          <w:szCs w:val="24"/>
        </w:rPr>
        <w:t xml:space="preserve">Harris County, particularly the uninsured. Among the residents of Harris County, the people who do not have personal doctors, have a higher likelihood of utilizing emergency rooms and community healthcare centers as their commonplace of care. The residents of Harris County, specifically those in poor or fair health cite a lack of insurance cover as their major barrier to accessing quality healthcare. </w:t>
      </w:r>
      <w:r w:rsidR="001F4D0A" w:rsidRPr="000B79D9">
        <w:rPr>
          <w:rFonts w:ascii="Times New Roman" w:hAnsi="Times New Roman" w:cs="Times New Roman"/>
          <w:sz w:val="24"/>
          <w:szCs w:val="24"/>
        </w:rPr>
        <w:t xml:space="preserve"> </w:t>
      </w:r>
      <w:r w:rsidR="00637626" w:rsidRPr="000B79D9">
        <w:rPr>
          <w:rFonts w:ascii="Times New Roman" w:hAnsi="Times New Roman" w:cs="Times New Roman"/>
          <w:sz w:val="24"/>
          <w:szCs w:val="24"/>
        </w:rPr>
        <w:t>Because of this</w:t>
      </w:r>
      <w:r>
        <w:rPr>
          <w:rFonts w:ascii="Times New Roman" w:hAnsi="Times New Roman" w:cs="Times New Roman"/>
          <w:sz w:val="24"/>
          <w:szCs w:val="24"/>
        </w:rPr>
        <w:t xml:space="preserve"> insufficiency</w:t>
      </w:r>
      <w:r w:rsidR="00637626" w:rsidRPr="000B79D9">
        <w:rPr>
          <w:rFonts w:ascii="Times New Roman" w:hAnsi="Times New Roman" w:cs="Times New Roman"/>
          <w:sz w:val="24"/>
          <w:szCs w:val="24"/>
        </w:rPr>
        <w:t>, the net capacity for safety in the local area should be improved to meet both the funding and legislative requisites</w:t>
      </w:r>
      <w:r>
        <w:rPr>
          <w:rFonts w:ascii="Times New Roman" w:hAnsi="Times New Roman" w:cs="Times New Roman"/>
          <w:sz w:val="24"/>
          <w:szCs w:val="24"/>
        </w:rPr>
        <w:t>.  I</w:t>
      </w:r>
      <w:r w:rsidR="00637626" w:rsidRPr="000B79D9">
        <w:rPr>
          <w:rFonts w:ascii="Times New Roman" w:hAnsi="Times New Roman" w:cs="Times New Roman"/>
          <w:sz w:val="24"/>
          <w:szCs w:val="24"/>
        </w:rPr>
        <w:t xml:space="preserve">n addition, </w:t>
      </w:r>
      <w:r>
        <w:rPr>
          <w:rFonts w:ascii="Times New Roman" w:hAnsi="Times New Roman" w:cs="Times New Roman"/>
          <w:sz w:val="24"/>
          <w:szCs w:val="24"/>
        </w:rPr>
        <w:t xml:space="preserve">there is a need for improvising </w:t>
      </w:r>
      <w:r w:rsidR="00637626" w:rsidRPr="000B79D9">
        <w:rPr>
          <w:rFonts w:ascii="Times New Roman" w:hAnsi="Times New Roman" w:cs="Times New Roman"/>
          <w:sz w:val="24"/>
          <w:szCs w:val="24"/>
        </w:rPr>
        <w:t xml:space="preserve">local partnerships on top of the Gateway to Care (GC) and the Harris County Healthcare Alliance (HCHA), which are the organizations that collaborate with each other to strengthen and expand the net safety system of primary care in the greater Houston, Texas region. </w:t>
      </w:r>
      <w:r w:rsidR="006F3F36" w:rsidRPr="000B79D9">
        <w:rPr>
          <w:rFonts w:ascii="Times New Roman" w:hAnsi="Times New Roman" w:cs="Times New Roman"/>
          <w:sz w:val="24"/>
          <w:szCs w:val="24"/>
        </w:rPr>
        <w:t xml:space="preserve">These relevant partnerships would seek to advance access to the pertinent care for the uninsured and the insured individuals in the county. Moreover, access resources need be allocated </w:t>
      </w:r>
      <w:r w:rsidR="00FE5036" w:rsidRPr="000B79D9">
        <w:rPr>
          <w:rFonts w:ascii="Times New Roman" w:hAnsi="Times New Roman" w:cs="Times New Roman"/>
          <w:sz w:val="24"/>
          <w:szCs w:val="24"/>
        </w:rPr>
        <w:t xml:space="preserve">to the places where they are lacking and, potential regional mechanisms that can be used to spread out the access to Medicaid should be explored. </w:t>
      </w:r>
    </w:p>
    <w:p w:rsidR="00560D33" w:rsidRPr="000B79D9" w:rsidRDefault="00324004" w:rsidP="00307049">
      <w:pPr>
        <w:spacing w:after="0" w:line="480" w:lineRule="auto"/>
        <w:ind w:firstLine="720"/>
        <w:contextualSpacing/>
        <w:rPr>
          <w:rFonts w:ascii="Times New Roman" w:hAnsi="Times New Roman" w:cs="Times New Roman"/>
          <w:sz w:val="24"/>
          <w:szCs w:val="24"/>
        </w:rPr>
      </w:pPr>
      <w:r w:rsidRPr="000B79D9">
        <w:rPr>
          <w:rFonts w:ascii="Times New Roman" w:hAnsi="Times New Roman" w:cs="Times New Roman"/>
          <w:sz w:val="24"/>
          <w:szCs w:val="24"/>
        </w:rPr>
        <w:t>There is a lofty level rate of disparity in the healthcare and outcomes particularly for American Women of African descent. In part, this high rate is</w:t>
      </w:r>
      <w:r w:rsidR="00592D27" w:rsidRPr="000B79D9">
        <w:rPr>
          <w:rFonts w:ascii="Times New Roman" w:hAnsi="Times New Roman" w:cs="Times New Roman"/>
          <w:sz w:val="24"/>
          <w:szCs w:val="24"/>
        </w:rPr>
        <w:t xml:space="preserve"> driven by the unspoken bias which is endemial in the entire system of healthcare, specifically around race, gender; particu</w:t>
      </w:r>
      <w:r w:rsidR="00C22EE5" w:rsidRPr="000B79D9">
        <w:rPr>
          <w:rFonts w:ascii="Times New Roman" w:hAnsi="Times New Roman" w:cs="Times New Roman"/>
          <w:sz w:val="24"/>
          <w:szCs w:val="24"/>
        </w:rPr>
        <w:t>larly women and level of income (</w:t>
      </w:r>
      <w:r w:rsidR="00C22EE5" w:rsidRPr="000B79D9">
        <w:rPr>
          <w:rFonts w:ascii="Times New Roman" w:hAnsi="Times New Roman" w:cs="Times New Roman"/>
          <w:color w:val="222222"/>
          <w:sz w:val="24"/>
          <w:szCs w:val="24"/>
          <w:shd w:val="clear" w:color="auto" w:fill="FFFFFF"/>
        </w:rPr>
        <w:t xml:space="preserve">Wisniewski </w:t>
      </w:r>
      <w:r w:rsidR="00082AA3" w:rsidRPr="000B79D9">
        <w:rPr>
          <w:rFonts w:ascii="Times New Roman" w:hAnsi="Times New Roman" w:cs="Times New Roman"/>
          <w:color w:val="222222"/>
          <w:sz w:val="24"/>
          <w:szCs w:val="24"/>
          <w:shd w:val="clear" w:color="auto" w:fill="FFFFFF"/>
        </w:rPr>
        <w:t>&amp;</w:t>
      </w:r>
      <w:r w:rsidR="00C22EE5" w:rsidRPr="000B79D9">
        <w:rPr>
          <w:rFonts w:ascii="Times New Roman" w:hAnsi="Times New Roman" w:cs="Times New Roman"/>
          <w:color w:val="222222"/>
          <w:sz w:val="24"/>
          <w:szCs w:val="24"/>
          <w:shd w:val="clear" w:color="auto" w:fill="FFFFFF"/>
        </w:rPr>
        <w:t xml:space="preserve"> O'Connell, 2018). </w:t>
      </w:r>
      <w:r w:rsidR="00592D27" w:rsidRPr="000B79D9">
        <w:rPr>
          <w:rFonts w:ascii="Times New Roman" w:hAnsi="Times New Roman" w:cs="Times New Roman"/>
          <w:sz w:val="24"/>
          <w:szCs w:val="24"/>
        </w:rPr>
        <w:t xml:space="preserve"> The health of the women who reside in Harris County is repressed so </w:t>
      </w:r>
      <w:r w:rsidR="00053296" w:rsidRPr="000B79D9">
        <w:rPr>
          <w:rFonts w:ascii="Times New Roman" w:hAnsi="Times New Roman" w:cs="Times New Roman"/>
          <w:sz w:val="24"/>
          <w:szCs w:val="24"/>
        </w:rPr>
        <w:t xml:space="preserve">deeply that the wellbeing of the female gender, particularly those in the childbearing age is not at all prioritized. This problem coalesces with the challenges the women in this county are facing, primarily accessibility of care and health coverage. In line with this, a pilot project which aims at the creation of a </w:t>
      </w:r>
      <w:r w:rsidR="00053296" w:rsidRPr="000B79D9">
        <w:rPr>
          <w:rFonts w:ascii="Times New Roman" w:hAnsi="Times New Roman" w:cs="Times New Roman"/>
          <w:sz w:val="24"/>
          <w:szCs w:val="24"/>
        </w:rPr>
        <w:lastRenderedPageBreak/>
        <w:t xml:space="preserve">healthcare system </w:t>
      </w:r>
      <w:r w:rsidR="00811292" w:rsidRPr="000B79D9">
        <w:rPr>
          <w:rFonts w:ascii="Times New Roman" w:hAnsi="Times New Roman" w:cs="Times New Roman"/>
          <w:sz w:val="24"/>
          <w:szCs w:val="24"/>
        </w:rPr>
        <w:t>that would result in the betterment of the healthcare outcomes of all women in Harris County needs to be developed and implementation is done.</w:t>
      </w:r>
    </w:p>
    <w:p w:rsidR="005B417D" w:rsidRPr="000B79D9" w:rsidRDefault="00324004" w:rsidP="00307049">
      <w:pPr>
        <w:spacing w:after="0" w:line="480" w:lineRule="auto"/>
        <w:ind w:firstLine="720"/>
        <w:contextualSpacing/>
        <w:rPr>
          <w:rFonts w:ascii="Times New Roman" w:hAnsi="Times New Roman" w:cs="Times New Roman"/>
          <w:sz w:val="24"/>
          <w:szCs w:val="24"/>
        </w:rPr>
      </w:pPr>
      <w:r w:rsidRPr="000B79D9">
        <w:rPr>
          <w:rFonts w:ascii="Times New Roman" w:hAnsi="Times New Roman" w:cs="Times New Roman"/>
          <w:sz w:val="24"/>
          <w:szCs w:val="24"/>
        </w:rPr>
        <w:t>Maternal mortality in Harris Coun</w:t>
      </w:r>
      <w:r w:rsidRPr="000B79D9">
        <w:rPr>
          <w:rFonts w:ascii="Times New Roman" w:hAnsi="Times New Roman" w:cs="Times New Roman"/>
          <w:sz w:val="24"/>
          <w:szCs w:val="24"/>
        </w:rPr>
        <w:t xml:space="preserve">ty needs attention. </w:t>
      </w:r>
      <w:r w:rsidR="00082AA3" w:rsidRPr="000B79D9">
        <w:rPr>
          <w:rFonts w:ascii="Times New Roman" w:hAnsi="Times New Roman" w:cs="Times New Roman"/>
          <w:sz w:val="24"/>
          <w:szCs w:val="24"/>
        </w:rPr>
        <w:t xml:space="preserve">According to </w:t>
      </w:r>
      <w:r w:rsidR="00082AA3" w:rsidRPr="000B79D9">
        <w:rPr>
          <w:rFonts w:ascii="Times New Roman" w:hAnsi="Times New Roman" w:cs="Times New Roman"/>
          <w:color w:val="222222"/>
          <w:sz w:val="24"/>
          <w:szCs w:val="24"/>
          <w:shd w:val="clear" w:color="auto" w:fill="FFFFFF"/>
        </w:rPr>
        <w:t>Wisniewski and O'Connell, (2018) the</w:t>
      </w:r>
      <w:r w:rsidRPr="000B79D9">
        <w:rPr>
          <w:rFonts w:ascii="Times New Roman" w:hAnsi="Times New Roman" w:cs="Times New Roman"/>
          <w:sz w:val="24"/>
          <w:szCs w:val="24"/>
        </w:rPr>
        <w:t xml:space="preserve"> rate at which women of childbearing age are developing unexpected severe complications related to maternal health in Harris County is very high compared to </w:t>
      </w:r>
      <w:r w:rsidR="006E5759" w:rsidRPr="000B79D9">
        <w:rPr>
          <w:rFonts w:ascii="Times New Roman" w:hAnsi="Times New Roman" w:cs="Times New Roman"/>
          <w:sz w:val="24"/>
          <w:szCs w:val="24"/>
        </w:rPr>
        <w:t>not only Texas' rate but also nation's rate. It is escalating.  Maternal morbidity and mortality both need an address, particularly among the American women of African descent who live in Harris County, largely due to the disparities that they face. We need to look into how Harris county's databank</w:t>
      </w:r>
      <w:r w:rsidR="00E73298" w:rsidRPr="000B79D9">
        <w:rPr>
          <w:rFonts w:ascii="Times New Roman" w:hAnsi="Times New Roman" w:cs="Times New Roman"/>
          <w:sz w:val="24"/>
          <w:szCs w:val="24"/>
        </w:rPr>
        <w:t xml:space="preserve"> can be created, to keep a record</w:t>
      </w:r>
      <w:r w:rsidR="006E5759" w:rsidRPr="000B79D9">
        <w:rPr>
          <w:rFonts w:ascii="Times New Roman" w:hAnsi="Times New Roman" w:cs="Times New Roman"/>
          <w:sz w:val="24"/>
          <w:szCs w:val="24"/>
        </w:rPr>
        <w:t xml:space="preserve"> of the incidences of severe </w:t>
      </w:r>
      <w:r w:rsidR="00E73298" w:rsidRPr="000B79D9">
        <w:rPr>
          <w:rFonts w:ascii="Times New Roman" w:hAnsi="Times New Roman" w:cs="Times New Roman"/>
          <w:sz w:val="24"/>
          <w:szCs w:val="24"/>
        </w:rPr>
        <w:t>maternal</w:t>
      </w:r>
      <w:r w:rsidR="006E5759" w:rsidRPr="000B79D9">
        <w:rPr>
          <w:rFonts w:ascii="Times New Roman" w:hAnsi="Times New Roman" w:cs="Times New Roman"/>
          <w:sz w:val="24"/>
          <w:szCs w:val="24"/>
        </w:rPr>
        <w:t xml:space="preserve"> </w:t>
      </w:r>
      <w:r w:rsidR="00E73298" w:rsidRPr="000B79D9">
        <w:rPr>
          <w:rFonts w:ascii="Times New Roman" w:hAnsi="Times New Roman" w:cs="Times New Roman"/>
          <w:sz w:val="24"/>
          <w:szCs w:val="24"/>
        </w:rPr>
        <w:t>morbidity and mortality and,</w:t>
      </w:r>
      <w:r w:rsidR="006E5759" w:rsidRPr="000B79D9">
        <w:rPr>
          <w:rFonts w:ascii="Times New Roman" w:hAnsi="Times New Roman" w:cs="Times New Roman"/>
          <w:sz w:val="24"/>
          <w:szCs w:val="24"/>
        </w:rPr>
        <w:t xml:space="preserve"> </w:t>
      </w:r>
      <w:r w:rsidR="00E73298" w:rsidRPr="000B79D9">
        <w:rPr>
          <w:rFonts w:ascii="Times New Roman" w:hAnsi="Times New Roman" w:cs="Times New Roman"/>
          <w:sz w:val="24"/>
          <w:szCs w:val="24"/>
        </w:rPr>
        <w:t>the safety and quality of the care in the hospitals. Also, contraceptive measures should be made accessible to the women of Harris County as a preventive measure to complications of maternal health. Again, any recommendations on how to improve the outcomes of women's health in Harris County should be informed by the resident women and the healthcare work</w:t>
      </w:r>
      <w:r w:rsidR="007558DE">
        <w:rPr>
          <w:rFonts w:ascii="Times New Roman" w:hAnsi="Times New Roman" w:cs="Times New Roman"/>
          <w:sz w:val="24"/>
          <w:szCs w:val="24"/>
        </w:rPr>
        <w:t xml:space="preserve">ers that surround them. As </w:t>
      </w:r>
      <w:r w:rsidR="007558DE">
        <w:rPr>
          <w:rFonts w:ascii="Times New Roman" w:hAnsi="Times New Roman" w:cs="Times New Roman"/>
          <w:color w:val="222222"/>
          <w:sz w:val="24"/>
          <w:szCs w:val="24"/>
          <w:shd w:val="clear" w:color="auto" w:fill="FFFFFF"/>
        </w:rPr>
        <w:t>Wisniewski and O'Connell, (2018)</w:t>
      </w:r>
      <w:r w:rsidR="007558DE" w:rsidRPr="000B79D9">
        <w:rPr>
          <w:rFonts w:ascii="Times New Roman" w:hAnsi="Times New Roman" w:cs="Times New Roman"/>
          <w:color w:val="222222"/>
          <w:sz w:val="24"/>
          <w:szCs w:val="24"/>
          <w:shd w:val="clear" w:color="auto" w:fill="FFFFFF"/>
        </w:rPr>
        <w:t xml:space="preserve"> </w:t>
      </w:r>
      <w:r w:rsidR="00E73298" w:rsidRPr="000B79D9">
        <w:rPr>
          <w:rFonts w:ascii="Times New Roman" w:hAnsi="Times New Roman" w:cs="Times New Roman"/>
          <w:sz w:val="24"/>
          <w:szCs w:val="24"/>
        </w:rPr>
        <w:t xml:space="preserve">claim, the recommendations and best practices </w:t>
      </w:r>
      <w:r w:rsidR="00FC7BD2" w:rsidRPr="000B79D9">
        <w:rPr>
          <w:rFonts w:ascii="Times New Roman" w:hAnsi="Times New Roman" w:cs="Times New Roman"/>
          <w:sz w:val="24"/>
          <w:szCs w:val="24"/>
        </w:rPr>
        <w:t>should be evaluated rigorously by the individuals that work with the women of Harris County, social service workers, regional healthcare providers and the leaders in the community.</w:t>
      </w:r>
    </w:p>
    <w:p w:rsidR="00307049" w:rsidRDefault="00324004" w:rsidP="0030704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Conc</w:t>
      </w:r>
      <w:r>
        <w:rPr>
          <w:rFonts w:ascii="Times New Roman" w:hAnsi="Times New Roman" w:cs="Times New Roman"/>
          <w:sz w:val="24"/>
          <w:szCs w:val="24"/>
        </w:rPr>
        <w:t>lusively</w:t>
      </w:r>
      <w:r w:rsidR="008B6299" w:rsidRPr="000B79D9">
        <w:rPr>
          <w:rFonts w:ascii="Times New Roman" w:hAnsi="Times New Roman" w:cs="Times New Roman"/>
          <w:sz w:val="24"/>
          <w:szCs w:val="24"/>
        </w:rPr>
        <w:t>, c</w:t>
      </w:r>
      <w:r w:rsidR="000F15B8" w:rsidRPr="000B79D9">
        <w:rPr>
          <w:rFonts w:ascii="Times New Roman" w:hAnsi="Times New Roman" w:cs="Times New Roman"/>
          <w:sz w:val="24"/>
          <w:szCs w:val="24"/>
        </w:rPr>
        <w:t xml:space="preserve">hronic </w:t>
      </w:r>
      <w:r w:rsidR="008B6299" w:rsidRPr="000B79D9">
        <w:rPr>
          <w:rFonts w:ascii="Times New Roman" w:hAnsi="Times New Roman" w:cs="Times New Roman"/>
          <w:sz w:val="24"/>
          <w:szCs w:val="24"/>
        </w:rPr>
        <w:t>illnesses are an ut</w:t>
      </w:r>
      <w:r>
        <w:rPr>
          <w:rFonts w:ascii="Times New Roman" w:hAnsi="Times New Roman" w:cs="Times New Roman"/>
          <w:sz w:val="24"/>
          <w:szCs w:val="24"/>
        </w:rPr>
        <w:t xml:space="preserve">terly serious challenge for </w:t>
      </w:r>
      <w:r w:rsidR="008B6299" w:rsidRPr="000B79D9">
        <w:rPr>
          <w:rFonts w:ascii="Times New Roman" w:hAnsi="Times New Roman" w:cs="Times New Roman"/>
          <w:sz w:val="24"/>
          <w:szCs w:val="24"/>
        </w:rPr>
        <w:t>Harris County</w:t>
      </w:r>
      <w:r>
        <w:rPr>
          <w:rFonts w:ascii="Times New Roman" w:hAnsi="Times New Roman" w:cs="Times New Roman"/>
          <w:sz w:val="24"/>
          <w:szCs w:val="24"/>
        </w:rPr>
        <w:t xml:space="preserve"> residents</w:t>
      </w:r>
      <w:r w:rsidR="008B6299" w:rsidRPr="000B79D9">
        <w:rPr>
          <w:rFonts w:ascii="Times New Roman" w:hAnsi="Times New Roman" w:cs="Times New Roman"/>
          <w:sz w:val="24"/>
          <w:szCs w:val="24"/>
        </w:rPr>
        <w:t xml:space="preserve">. Chronic diseases are among other leading causes of death in the county. The reduction of this burden should really be a priority in trying to address </w:t>
      </w:r>
      <w:r w:rsidR="008C2CFF" w:rsidRPr="000B79D9">
        <w:rPr>
          <w:rFonts w:ascii="Times New Roman" w:hAnsi="Times New Roman" w:cs="Times New Roman"/>
          <w:sz w:val="24"/>
          <w:szCs w:val="24"/>
        </w:rPr>
        <w:t>disparities and improving</w:t>
      </w:r>
      <w:r w:rsidR="00082AA3" w:rsidRPr="000B79D9">
        <w:rPr>
          <w:rFonts w:ascii="Times New Roman" w:hAnsi="Times New Roman" w:cs="Times New Roman"/>
          <w:sz w:val="24"/>
          <w:szCs w:val="24"/>
        </w:rPr>
        <w:t xml:space="preserve"> healthcare in the county (</w:t>
      </w:r>
      <w:r w:rsidR="00082AA3" w:rsidRPr="000B79D9">
        <w:rPr>
          <w:rFonts w:ascii="Times New Roman" w:hAnsi="Times New Roman" w:cs="Times New Roman"/>
          <w:color w:val="222222"/>
          <w:sz w:val="24"/>
          <w:szCs w:val="24"/>
          <w:shd w:val="clear" w:color="auto" w:fill="FFFFFF"/>
        </w:rPr>
        <w:t>Anderson et al., 2015).</w:t>
      </w:r>
      <w:r w:rsidR="008B6299" w:rsidRPr="000B79D9">
        <w:rPr>
          <w:rFonts w:ascii="Times New Roman" w:hAnsi="Times New Roman" w:cs="Times New Roman"/>
          <w:sz w:val="24"/>
          <w:szCs w:val="24"/>
        </w:rPr>
        <w:t xml:space="preserve"> This can be done via infrastructural</w:t>
      </w:r>
      <w:r w:rsidR="008C2CFF" w:rsidRPr="000B79D9">
        <w:rPr>
          <w:rFonts w:ascii="Times New Roman" w:hAnsi="Times New Roman" w:cs="Times New Roman"/>
          <w:sz w:val="24"/>
          <w:szCs w:val="24"/>
        </w:rPr>
        <w:t xml:space="preserve">, environmental and policy changes. These changes include smoking cessation, living actively and eating healthily, controlling blood pressure and cholesterol levels and emotional and social awareness. </w:t>
      </w:r>
    </w:p>
    <w:p w:rsidR="00307049" w:rsidRDefault="00324004">
      <w:pPr>
        <w:rPr>
          <w:rFonts w:ascii="Times New Roman" w:hAnsi="Times New Roman" w:cs="Times New Roman"/>
          <w:sz w:val="24"/>
          <w:szCs w:val="24"/>
        </w:rPr>
      </w:pPr>
      <w:r>
        <w:rPr>
          <w:rFonts w:ascii="Times New Roman" w:hAnsi="Times New Roman" w:cs="Times New Roman"/>
          <w:sz w:val="24"/>
          <w:szCs w:val="24"/>
        </w:rPr>
        <w:br w:type="page"/>
      </w:r>
    </w:p>
    <w:p w:rsidR="00C22EE5" w:rsidRPr="000B79D9" w:rsidRDefault="00324004" w:rsidP="00307049">
      <w:pPr>
        <w:spacing w:after="0" w:line="480" w:lineRule="auto"/>
        <w:contextualSpacing/>
        <w:jc w:val="center"/>
        <w:rPr>
          <w:rFonts w:ascii="Times New Roman" w:hAnsi="Times New Roman" w:cs="Times New Roman"/>
          <w:sz w:val="24"/>
          <w:szCs w:val="24"/>
        </w:rPr>
      </w:pPr>
      <w:r w:rsidRPr="000B79D9">
        <w:rPr>
          <w:rFonts w:ascii="Times New Roman" w:hAnsi="Times New Roman" w:cs="Times New Roman"/>
          <w:sz w:val="24"/>
          <w:szCs w:val="24"/>
        </w:rPr>
        <w:lastRenderedPageBreak/>
        <w:t>References</w:t>
      </w:r>
    </w:p>
    <w:p w:rsidR="00082AA3" w:rsidRPr="000B79D9" w:rsidRDefault="00324004" w:rsidP="00307049">
      <w:pPr>
        <w:spacing w:after="0" w:line="480" w:lineRule="auto"/>
        <w:ind w:left="720" w:hanging="720"/>
        <w:contextualSpacing/>
        <w:rPr>
          <w:rFonts w:ascii="Times New Roman" w:hAnsi="Times New Roman" w:cs="Times New Roman"/>
          <w:sz w:val="24"/>
          <w:szCs w:val="24"/>
        </w:rPr>
      </w:pPr>
      <w:r w:rsidRPr="000B79D9">
        <w:rPr>
          <w:rFonts w:ascii="Times New Roman" w:hAnsi="Times New Roman" w:cs="Times New Roman"/>
          <w:color w:val="222222"/>
          <w:sz w:val="24"/>
          <w:szCs w:val="24"/>
          <w:shd w:val="clear" w:color="auto" w:fill="FFFFFF"/>
        </w:rPr>
        <w:t xml:space="preserve">Anderson, F., Carson, A., Whitehead, L., </w:t>
      </w:r>
      <w:r w:rsidRPr="000B79D9">
        <w:rPr>
          <w:rFonts w:ascii="Times New Roman" w:hAnsi="Times New Roman" w:cs="Times New Roman"/>
          <w:color w:val="222222"/>
          <w:sz w:val="24"/>
          <w:szCs w:val="24"/>
          <w:shd w:val="clear" w:color="auto" w:fill="FFFFFF"/>
        </w:rPr>
        <w:t>&amp; Burau, K. (2015). Age, Race and Gender Spatiotemporal Disparities of COPD Emergency Room Visits in Houston, Texas. </w:t>
      </w:r>
      <w:r w:rsidRPr="000B79D9">
        <w:rPr>
          <w:rFonts w:ascii="Times New Roman" w:hAnsi="Times New Roman" w:cs="Times New Roman"/>
          <w:i/>
          <w:iCs/>
          <w:color w:val="222222"/>
          <w:sz w:val="24"/>
          <w:szCs w:val="24"/>
          <w:shd w:val="clear" w:color="auto" w:fill="FFFFFF"/>
        </w:rPr>
        <w:t>Occupational Diseases and Environmental Medicine</w:t>
      </w:r>
      <w:r w:rsidRPr="000B79D9">
        <w:rPr>
          <w:rFonts w:ascii="Times New Roman" w:hAnsi="Times New Roman" w:cs="Times New Roman"/>
          <w:color w:val="222222"/>
          <w:sz w:val="24"/>
          <w:szCs w:val="24"/>
          <w:shd w:val="clear" w:color="auto" w:fill="FFFFFF"/>
        </w:rPr>
        <w:t>, </w:t>
      </w:r>
      <w:r w:rsidRPr="000B79D9">
        <w:rPr>
          <w:rFonts w:ascii="Times New Roman" w:hAnsi="Times New Roman" w:cs="Times New Roman"/>
          <w:i/>
          <w:iCs/>
          <w:color w:val="222222"/>
          <w:sz w:val="24"/>
          <w:szCs w:val="24"/>
          <w:shd w:val="clear" w:color="auto" w:fill="FFFFFF"/>
        </w:rPr>
        <w:t>3</w:t>
      </w:r>
      <w:r w:rsidRPr="000B79D9">
        <w:rPr>
          <w:rFonts w:ascii="Times New Roman" w:hAnsi="Times New Roman" w:cs="Times New Roman"/>
          <w:color w:val="222222"/>
          <w:sz w:val="24"/>
          <w:szCs w:val="24"/>
          <w:shd w:val="clear" w:color="auto" w:fill="FFFFFF"/>
        </w:rPr>
        <w:t>(01), 1.</w:t>
      </w:r>
    </w:p>
    <w:p w:rsidR="00082AA3" w:rsidRPr="000B79D9" w:rsidRDefault="00324004" w:rsidP="00307049">
      <w:pPr>
        <w:spacing w:after="0" w:line="480" w:lineRule="auto"/>
        <w:ind w:left="720" w:hanging="720"/>
        <w:contextualSpacing/>
        <w:rPr>
          <w:rFonts w:ascii="Times New Roman" w:hAnsi="Times New Roman" w:cs="Times New Roman"/>
          <w:color w:val="222222"/>
          <w:sz w:val="24"/>
          <w:szCs w:val="24"/>
          <w:shd w:val="clear" w:color="auto" w:fill="FFFFFF"/>
        </w:rPr>
      </w:pPr>
      <w:r w:rsidRPr="000B79D9">
        <w:rPr>
          <w:rFonts w:ascii="Times New Roman" w:hAnsi="Times New Roman" w:cs="Times New Roman"/>
          <w:color w:val="222222"/>
          <w:sz w:val="24"/>
          <w:szCs w:val="24"/>
          <w:shd w:val="clear" w:color="auto" w:fill="FFFFFF"/>
        </w:rPr>
        <w:t xml:space="preserve">Mgbere, O., Khuwaja, S., Bell, T. K., Rodriguez-Barradas, M. C., Arafat, R., </w:t>
      </w:r>
      <w:r w:rsidRPr="000B79D9">
        <w:rPr>
          <w:rFonts w:ascii="Times New Roman" w:hAnsi="Times New Roman" w:cs="Times New Roman"/>
          <w:color w:val="222222"/>
          <w:sz w:val="24"/>
          <w:szCs w:val="24"/>
          <w:shd w:val="clear" w:color="auto" w:fill="FFFFFF"/>
        </w:rPr>
        <w:t>Essien, E. J., ... &amp; Roland, E. (2015). System and patient barriers to care among people living with HIV/AIDS in Houston/Harris County, Texas: HIV Medical Care Providers’ Perspectives. </w:t>
      </w:r>
      <w:r w:rsidRPr="000B79D9">
        <w:rPr>
          <w:rFonts w:ascii="Times New Roman" w:hAnsi="Times New Roman" w:cs="Times New Roman"/>
          <w:i/>
          <w:iCs/>
          <w:color w:val="222222"/>
          <w:sz w:val="24"/>
          <w:szCs w:val="24"/>
          <w:shd w:val="clear" w:color="auto" w:fill="FFFFFF"/>
        </w:rPr>
        <w:t>Journal of the International Association of Providers of AIDS Care (JIA</w:t>
      </w:r>
      <w:r w:rsidRPr="000B79D9">
        <w:rPr>
          <w:rFonts w:ascii="Times New Roman" w:hAnsi="Times New Roman" w:cs="Times New Roman"/>
          <w:i/>
          <w:iCs/>
          <w:color w:val="222222"/>
          <w:sz w:val="24"/>
          <w:szCs w:val="24"/>
          <w:shd w:val="clear" w:color="auto" w:fill="FFFFFF"/>
        </w:rPr>
        <w:t>PAC)</w:t>
      </w:r>
      <w:r w:rsidRPr="000B79D9">
        <w:rPr>
          <w:rFonts w:ascii="Times New Roman" w:hAnsi="Times New Roman" w:cs="Times New Roman"/>
          <w:color w:val="222222"/>
          <w:sz w:val="24"/>
          <w:szCs w:val="24"/>
          <w:shd w:val="clear" w:color="auto" w:fill="FFFFFF"/>
        </w:rPr>
        <w:t>, </w:t>
      </w:r>
      <w:r w:rsidRPr="000B79D9">
        <w:rPr>
          <w:rFonts w:ascii="Times New Roman" w:hAnsi="Times New Roman" w:cs="Times New Roman"/>
          <w:i/>
          <w:iCs/>
          <w:color w:val="222222"/>
          <w:sz w:val="24"/>
          <w:szCs w:val="24"/>
          <w:shd w:val="clear" w:color="auto" w:fill="FFFFFF"/>
        </w:rPr>
        <w:t>14</w:t>
      </w:r>
      <w:r w:rsidRPr="000B79D9">
        <w:rPr>
          <w:rFonts w:ascii="Times New Roman" w:hAnsi="Times New Roman" w:cs="Times New Roman"/>
          <w:color w:val="222222"/>
          <w:sz w:val="24"/>
          <w:szCs w:val="24"/>
          <w:shd w:val="clear" w:color="auto" w:fill="FFFFFF"/>
        </w:rPr>
        <w:t>(6), 505-515.</w:t>
      </w:r>
    </w:p>
    <w:p w:rsidR="00082AA3" w:rsidRPr="000B79D9" w:rsidRDefault="00324004" w:rsidP="00307049">
      <w:pPr>
        <w:spacing w:after="0" w:line="480" w:lineRule="auto"/>
        <w:ind w:left="720" w:hanging="720"/>
        <w:contextualSpacing/>
        <w:rPr>
          <w:rFonts w:ascii="Times New Roman" w:hAnsi="Times New Roman" w:cs="Times New Roman"/>
          <w:color w:val="222222"/>
          <w:sz w:val="24"/>
          <w:szCs w:val="24"/>
          <w:shd w:val="clear" w:color="auto" w:fill="FFFFFF"/>
        </w:rPr>
      </w:pPr>
      <w:r w:rsidRPr="000B79D9">
        <w:rPr>
          <w:rFonts w:ascii="Times New Roman" w:hAnsi="Times New Roman" w:cs="Times New Roman"/>
          <w:color w:val="222222"/>
          <w:sz w:val="24"/>
          <w:szCs w:val="24"/>
          <w:shd w:val="clear" w:color="auto" w:fill="FFFFFF"/>
        </w:rPr>
        <w:t>Wisniewski, M. M., &amp; O'Connell, H. A. (2018). Clinic access and teenage birth rates: Racial/ethnic and spatial disparities in Houston, TX. </w:t>
      </w:r>
      <w:r w:rsidRPr="000B79D9">
        <w:rPr>
          <w:rFonts w:ascii="Times New Roman" w:hAnsi="Times New Roman" w:cs="Times New Roman"/>
          <w:i/>
          <w:iCs/>
          <w:color w:val="222222"/>
          <w:sz w:val="24"/>
          <w:szCs w:val="24"/>
          <w:shd w:val="clear" w:color="auto" w:fill="FFFFFF"/>
        </w:rPr>
        <w:t>Social Science &amp; Medicine</w:t>
      </w:r>
      <w:r w:rsidRPr="000B79D9">
        <w:rPr>
          <w:rFonts w:ascii="Times New Roman" w:hAnsi="Times New Roman" w:cs="Times New Roman"/>
          <w:color w:val="222222"/>
          <w:sz w:val="24"/>
          <w:szCs w:val="24"/>
          <w:shd w:val="clear" w:color="auto" w:fill="FFFFFF"/>
        </w:rPr>
        <w:t>, </w:t>
      </w:r>
      <w:r w:rsidRPr="000B79D9">
        <w:rPr>
          <w:rFonts w:ascii="Times New Roman" w:hAnsi="Times New Roman" w:cs="Times New Roman"/>
          <w:i/>
          <w:iCs/>
          <w:color w:val="222222"/>
          <w:sz w:val="24"/>
          <w:szCs w:val="24"/>
          <w:shd w:val="clear" w:color="auto" w:fill="FFFFFF"/>
        </w:rPr>
        <w:t>201</w:t>
      </w:r>
      <w:r w:rsidRPr="000B79D9">
        <w:rPr>
          <w:rFonts w:ascii="Times New Roman" w:hAnsi="Times New Roman" w:cs="Times New Roman"/>
          <w:color w:val="222222"/>
          <w:sz w:val="24"/>
          <w:szCs w:val="24"/>
          <w:shd w:val="clear" w:color="auto" w:fill="FFFFFF"/>
        </w:rPr>
        <w:t>, 87-94.</w:t>
      </w:r>
    </w:p>
    <w:p w:rsidR="00557C32" w:rsidRPr="000B79D9" w:rsidRDefault="00557C32" w:rsidP="00307049">
      <w:pPr>
        <w:spacing w:after="0" w:line="480" w:lineRule="auto"/>
        <w:ind w:left="720" w:hanging="720"/>
        <w:contextualSpacing/>
        <w:rPr>
          <w:rFonts w:ascii="Times New Roman" w:hAnsi="Times New Roman" w:cs="Times New Roman"/>
          <w:sz w:val="24"/>
          <w:szCs w:val="24"/>
        </w:rPr>
      </w:pPr>
    </w:p>
    <w:sectPr w:rsidR="00557C32" w:rsidRPr="000B79D9" w:rsidSect="00082AA3">
      <w:headerReference w:type="default" r:id="rId7"/>
      <w:headerReference w:type="first" r:id="rId8"/>
      <w:pgSz w:w="11906" w:h="16838"/>
      <w:pgMar w:top="1440" w:right="1440" w:bottom="1440" w:left="1440" w:header="708" w:footer="708" w:gutter="0"/>
      <w:cols w:space="708"/>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12785368" w15:done="0"/>
  <w15:commentEx w15:paraId="204FC3DA" w15:done="0"/>
  <w15:commentEx w15:paraId="5FAB6AF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4004" w:rsidRDefault="00324004">
      <w:pPr>
        <w:spacing w:after="0" w:line="240" w:lineRule="auto"/>
      </w:pPr>
      <w:r>
        <w:separator/>
      </w:r>
    </w:p>
  </w:endnote>
  <w:endnote w:type="continuationSeparator" w:id="0">
    <w:p w:rsidR="00324004" w:rsidRDefault="003240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4004" w:rsidRDefault="00324004">
      <w:pPr>
        <w:spacing w:after="0" w:line="240" w:lineRule="auto"/>
      </w:pPr>
      <w:r>
        <w:separator/>
      </w:r>
    </w:p>
  </w:footnote>
  <w:footnote w:type="continuationSeparator" w:id="0">
    <w:p w:rsidR="00324004" w:rsidRDefault="003240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2AA3" w:rsidRPr="00082AA3" w:rsidRDefault="00324004">
    <w:pPr>
      <w:pStyle w:val="Header"/>
      <w:jc w:val="right"/>
      <w:rPr>
        <w:rFonts w:ascii="Times New Roman" w:hAnsi="Times New Roman" w:cs="Times New Roman"/>
        <w:sz w:val="24"/>
        <w:szCs w:val="24"/>
      </w:rPr>
    </w:pPr>
    <w:r w:rsidRPr="00082AA3">
      <w:rPr>
        <w:rFonts w:ascii="Times New Roman" w:hAnsi="Times New Roman" w:cs="Times New Roman"/>
        <w:sz w:val="24"/>
        <w:szCs w:val="24"/>
      </w:rPr>
      <w:t xml:space="preserve">ADDRESSING DISPARITIES </w:t>
    </w:r>
    <w:sdt>
      <w:sdtPr>
        <w:rPr>
          <w:rFonts w:ascii="Times New Roman" w:hAnsi="Times New Roman" w:cs="Times New Roman"/>
          <w:sz w:val="24"/>
          <w:szCs w:val="24"/>
        </w:rPr>
        <w:id w:val="-1557311867"/>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082AA3">
          <w:rPr>
            <w:rFonts w:ascii="Times New Roman" w:hAnsi="Times New Roman" w:cs="Times New Roman"/>
            <w:sz w:val="24"/>
            <w:szCs w:val="24"/>
          </w:rPr>
          <w:fldChar w:fldCharType="begin"/>
        </w:r>
        <w:r w:rsidRPr="00082AA3">
          <w:rPr>
            <w:rFonts w:ascii="Times New Roman" w:hAnsi="Times New Roman" w:cs="Times New Roman"/>
            <w:sz w:val="24"/>
            <w:szCs w:val="24"/>
          </w:rPr>
          <w:instrText xml:space="preserve"> PAGE   \* MERGEFORMAT </w:instrText>
        </w:r>
        <w:r w:rsidRPr="00082AA3">
          <w:rPr>
            <w:rFonts w:ascii="Times New Roman" w:hAnsi="Times New Roman" w:cs="Times New Roman"/>
            <w:sz w:val="24"/>
            <w:szCs w:val="24"/>
          </w:rPr>
          <w:fldChar w:fldCharType="separate"/>
        </w:r>
        <w:r w:rsidR="006F405B">
          <w:rPr>
            <w:rFonts w:ascii="Times New Roman" w:hAnsi="Times New Roman" w:cs="Times New Roman"/>
            <w:noProof/>
            <w:sz w:val="24"/>
            <w:szCs w:val="24"/>
          </w:rPr>
          <w:t>2</w:t>
        </w:r>
        <w:r w:rsidRPr="00082AA3">
          <w:rPr>
            <w:rFonts w:ascii="Times New Roman" w:hAnsi="Times New Roman" w:cs="Times New Roman"/>
            <w:noProof/>
            <w:sz w:val="24"/>
            <w:szCs w:val="24"/>
          </w:rPr>
          <w:fldChar w:fldCharType="end"/>
        </w:r>
      </w:sdtContent>
    </w:sdt>
  </w:p>
  <w:p w:rsidR="00082AA3" w:rsidRDefault="00082AA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2AA3" w:rsidRPr="00082AA3" w:rsidRDefault="00324004">
    <w:pPr>
      <w:pStyle w:val="Header"/>
      <w:jc w:val="right"/>
      <w:rPr>
        <w:rFonts w:ascii="Times New Roman" w:hAnsi="Times New Roman" w:cs="Times New Roman"/>
        <w:sz w:val="24"/>
        <w:szCs w:val="24"/>
      </w:rPr>
    </w:pPr>
    <w:r w:rsidRPr="00082AA3">
      <w:rPr>
        <w:rFonts w:ascii="Times New Roman" w:hAnsi="Times New Roman" w:cs="Times New Roman"/>
        <w:sz w:val="24"/>
        <w:szCs w:val="24"/>
      </w:rPr>
      <w:t>Running head: ADDRESSING DISPARITIES</w:t>
    </w:r>
    <w:r>
      <w:rPr>
        <w:rFonts w:ascii="Times New Roman" w:hAnsi="Times New Roman" w:cs="Times New Roman"/>
        <w:sz w:val="24"/>
        <w:szCs w:val="24"/>
      </w:rPr>
      <w:t xml:space="preserve">                                                                        </w:t>
    </w:r>
    <w:r w:rsidRPr="00082AA3">
      <w:rPr>
        <w:rFonts w:ascii="Times New Roman" w:hAnsi="Times New Roman" w:cs="Times New Roman"/>
        <w:sz w:val="24"/>
        <w:szCs w:val="24"/>
      </w:rPr>
      <w:t xml:space="preserve"> </w:t>
    </w:r>
    <w:sdt>
      <w:sdtPr>
        <w:rPr>
          <w:rFonts w:ascii="Times New Roman" w:hAnsi="Times New Roman" w:cs="Times New Roman"/>
          <w:sz w:val="24"/>
          <w:szCs w:val="24"/>
        </w:rPr>
        <w:id w:val="790246965"/>
        <w:docPartObj>
          <w:docPartGallery w:val="Page Numbers (Top of Page)"/>
          <w:docPartUnique/>
        </w:docPartObj>
      </w:sdtPr>
      <w:sdtEndPr>
        <w:rPr>
          <w:noProof/>
        </w:rPr>
      </w:sdtEndPr>
      <w:sdtContent>
        <w:r w:rsidRPr="00082AA3">
          <w:rPr>
            <w:rFonts w:ascii="Times New Roman" w:hAnsi="Times New Roman" w:cs="Times New Roman"/>
            <w:sz w:val="24"/>
            <w:szCs w:val="24"/>
          </w:rPr>
          <w:fldChar w:fldCharType="begin"/>
        </w:r>
        <w:r w:rsidRPr="00082AA3">
          <w:rPr>
            <w:rFonts w:ascii="Times New Roman" w:hAnsi="Times New Roman" w:cs="Times New Roman"/>
            <w:sz w:val="24"/>
            <w:szCs w:val="24"/>
          </w:rPr>
          <w:instrText xml:space="preserve"> PAGE   \* MERGEFORMAT </w:instrText>
        </w:r>
        <w:r w:rsidRPr="00082AA3">
          <w:rPr>
            <w:rFonts w:ascii="Times New Roman" w:hAnsi="Times New Roman" w:cs="Times New Roman"/>
            <w:sz w:val="24"/>
            <w:szCs w:val="24"/>
          </w:rPr>
          <w:fldChar w:fldCharType="separate"/>
        </w:r>
        <w:r w:rsidR="006F405B">
          <w:rPr>
            <w:rFonts w:ascii="Times New Roman" w:hAnsi="Times New Roman" w:cs="Times New Roman"/>
            <w:noProof/>
            <w:sz w:val="24"/>
            <w:szCs w:val="24"/>
          </w:rPr>
          <w:t>1</w:t>
        </w:r>
        <w:r w:rsidRPr="00082AA3">
          <w:rPr>
            <w:rFonts w:ascii="Times New Roman" w:hAnsi="Times New Roman" w:cs="Times New Roman"/>
            <w:noProof/>
            <w:sz w:val="24"/>
            <w:szCs w:val="24"/>
          </w:rPr>
          <w:fldChar w:fldCharType="end"/>
        </w:r>
      </w:sdtContent>
    </w:sdt>
  </w:p>
  <w:p w:rsidR="00082AA3" w:rsidRDefault="00082A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7QwNjO0MDQzMzM3MjdW0lEKTi0uzszPAykwqgUAFv4dHywAAAA="/>
  </w:docVars>
  <w:rsids>
    <w:rsidRoot w:val="00557C32"/>
    <w:rsid w:val="0000105A"/>
    <w:rsid w:val="00053296"/>
    <w:rsid w:val="00082AA3"/>
    <w:rsid w:val="000B79D9"/>
    <w:rsid w:val="000F15B8"/>
    <w:rsid w:val="001F4D0A"/>
    <w:rsid w:val="00307049"/>
    <w:rsid w:val="00324004"/>
    <w:rsid w:val="003550C9"/>
    <w:rsid w:val="00412019"/>
    <w:rsid w:val="004F44B3"/>
    <w:rsid w:val="00536291"/>
    <w:rsid w:val="00557C32"/>
    <w:rsid w:val="00560D33"/>
    <w:rsid w:val="00592D27"/>
    <w:rsid w:val="005B417D"/>
    <w:rsid w:val="00637626"/>
    <w:rsid w:val="006E5759"/>
    <w:rsid w:val="006F3F36"/>
    <w:rsid w:val="006F405B"/>
    <w:rsid w:val="00710AE8"/>
    <w:rsid w:val="007558DE"/>
    <w:rsid w:val="00811292"/>
    <w:rsid w:val="008B6299"/>
    <w:rsid w:val="008C2CFF"/>
    <w:rsid w:val="009A0B39"/>
    <w:rsid w:val="009D6F1D"/>
    <w:rsid w:val="00B41777"/>
    <w:rsid w:val="00C22EE5"/>
    <w:rsid w:val="00CC5E34"/>
    <w:rsid w:val="00E217DC"/>
    <w:rsid w:val="00E73298"/>
    <w:rsid w:val="00F67933"/>
    <w:rsid w:val="00F853B5"/>
    <w:rsid w:val="00FC7BD2"/>
    <w:rsid w:val="00FE50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2A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2AA3"/>
  </w:style>
  <w:style w:type="paragraph" w:styleId="Footer">
    <w:name w:val="footer"/>
    <w:basedOn w:val="Normal"/>
    <w:link w:val="FooterChar"/>
    <w:uiPriority w:val="99"/>
    <w:unhideWhenUsed/>
    <w:rsid w:val="00082A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2AA3"/>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F40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405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2A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2AA3"/>
  </w:style>
  <w:style w:type="paragraph" w:styleId="Footer">
    <w:name w:val="footer"/>
    <w:basedOn w:val="Normal"/>
    <w:link w:val="FooterChar"/>
    <w:uiPriority w:val="99"/>
    <w:unhideWhenUsed/>
    <w:rsid w:val="00082A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2AA3"/>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F40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405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755</Words>
  <Characters>4305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CHECHE</dc:creator>
  <cp:lastModifiedBy>Simon</cp:lastModifiedBy>
  <cp:revision>2</cp:revision>
  <dcterms:created xsi:type="dcterms:W3CDTF">2018-05-04T00:41:00Z</dcterms:created>
  <dcterms:modified xsi:type="dcterms:W3CDTF">2018-05-04T00:41:00Z</dcterms:modified>
</cp:coreProperties>
</file>